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0" w:type="dxa"/>
        <w:tblLayout w:type="fixed"/>
        <w:tblCellMar>
          <w:left w:w="70" w:type="dxa"/>
          <w:right w:w="70" w:type="dxa"/>
        </w:tblCellMar>
        <w:tblLook w:val="04A0"/>
      </w:tblPr>
      <w:tblGrid>
        <w:gridCol w:w="367"/>
        <w:gridCol w:w="554"/>
        <w:gridCol w:w="1246"/>
        <w:gridCol w:w="880"/>
        <w:gridCol w:w="7121"/>
        <w:gridCol w:w="312"/>
      </w:tblGrid>
      <w:tr w:rsidR="00FB13B0" w:rsidTr="00D422BF">
        <w:trPr>
          <w:gridAfter w:val="1"/>
          <w:wAfter w:w="312" w:type="dxa"/>
          <w:trHeight w:val="450"/>
        </w:trPr>
        <w:tc>
          <w:tcPr>
            <w:tcW w:w="10168" w:type="dxa"/>
            <w:gridSpan w:val="5"/>
            <w:vMerge w:val="restart"/>
            <w:tcBorders>
              <w:top w:val="nil"/>
              <w:left w:val="nil"/>
              <w:bottom w:val="nil"/>
              <w:right w:val="nil"/>
            </w:tcBorders>
            <w:shd w:val="clear" w:color="0563C1" w:fill="2F5597"/>
            <w:vAlign w:val="center"/>
          </w:tcPr>
          <w:p w:rsidR="00FB13B0" w:rsidRDefault="00323549">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FB13B0" w:rsidTr="00D422BF">
        <w:trPr>
          <w:trHeight w:val="450"/>
        </w:trPr>
        <w:tc>
          <w:tcPr>
            <w:tcW w:w="10168" w:type="dxa"/>
            <w:gridSpan w:val="5"/>
            <w:vMerge/>
            <w:tcBorders>
              <w:top w:val="nil"/>
              <w:left w:val="nil"/>
              <w:bottom w:val="nil"/>
              <w:right w:val="nil"/>
            </w:tcBorders>
            <w:vAlign w:val="center"/>
          </w:tcPr>
          <w:p w:rsidR="00FB13B0" w:rsidRDefault="00FB13B0">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FB13B0" w:rsidRDefault="00FB13B0">
            <w:pPr>
              <w:spacing w:after="0" w:line="240" w:lineRule="auto"/>
              <w:jc w:val="center"/>
              <w:rPr>
                <w:rFonts w:ascii="Calibri" w:eastAsia="Times New Roman" w:hAnsi="Calibri" w:cs="Calibri"/>
                <w:b/>
                <w:bCs/>
                <w:color w:val="FFFFFF"/>
                <w:lang w:eastAsia="sk-SK"/>
              </w:rPr>
            </w:pPr>
          </w:p>
        </w:tc>
      </w:tr>
      <w:tr w:rsidR="00FB13B0" w:rsidTr="00D422BF">
        <w:trPr>
          <w:trHeight w:val="60"/>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1800" w:type="dxa"/>
            <w:gridSpan w:val="2"/>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8001" w:type="dxa"/>
            <w:gridSpan w:val="2"/>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D422BF">
        <w:trPr>
          <w:trHeight w:val="375"/>
        </w:trPr>
        <w:tc>
          <w:tcPr>
            <w:tcW w:w="10168" w:type="dxa"/>
            <w:gridSpan w:val="5"/>
            <w:vMerge w:val="restart"/>
            <w:tcBorders>
              <w:top w:val="nil"/>
              <w:left w:val="nil"/>
              <w:bottom w:val="nil"/>
              <w:right w:val="nil"/>
            </w:tcBorders>
            <w:shd w:val="clear" w:color="auto" w:fill="auto"/>
            <w:vAlign w:val="bottom"/>
          </w:tcPr>
          <w:p w:rsidR="00FB13B0" w:rsidRDefault="00323549">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D422BF">
        <w:trPr>
          <w:trHeight w:val="375"/>
        </w:trPr>
        <w:tc>
          <w:tcPr>
            <w:tcW w:w="10168" w:type="dxa"/>
            <w:gridSpan w:val="5"/>
            <w:vMerge/>
            <w:tcBorders>
              <w:top w:val="nil"/>
              <w:left w:val="nil"/>
              <w:bottom w:val="nil"/>
              <w:right w:val="nil"/>
            </w:tcBorders>
            <w:vAlign w:val="center"/>
          </w:tcPr>
          <w:p w:rsidR="00FB13B0" w:rsidRDefault="00FB13B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FB13B0" w:rsidRDefault="00FB13B0">
            <w:pPr>
              <w:spacing w:after="0" w:line="240" w:lineRule="auto"/>
              <w:rPr>
                <w:rFonts w:ascii="Calibri" w:eastAsia="Times New Roman" w:hAnsi="Calibri" w:cs="Calibri"/>
                <w:i/>
                <w:iCs/>
                <w:color w:val="2F5597"/>
                <w:sz w:val="16"/>
                <w:szCs w:val="16"/>
                <w:lang w:eastAsia="sk-SK"/>
              </w:rPr>
            </w:pPr>
          </w:p>
        </w:tc>
      </w:tr>
      <w:tr w:rsidR="00FB13B0" w:rsidTr="00D422BF">
        <w:trPr>
          <w:trHeight w:val="90"/>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2680" w:type="dxa"/>
            <w:gridSpan w:val="3"/>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7121" w:type="dxa"/>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7C2C0E">
        <w:trPr>
          <w:trHeight w:val="345"/>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2680" w:type="dxa"/>
            <w:gridSpan w:val="3"/>
            <w:tcBorders>
              <w:top w:val="single" w:sz="8" w:space="0" w:color="2F5597"/>
              <w:left w:val="single" w:sz="8" w:space="0" w:color="2F5597"/>
              <w:bottom w:val="nil"/>
              <w:right w:val="dashed" w:sz="4" w:space="0" w:color="2F5597"/>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hyperlink r:id="rId8" w:anchor="'poznamky_explanatory notes'!A1" w:history="1">
              <w:r w:rsidR="00323549">
                <w:rPr>
                  <w:rFonts w:ascii="Calibri" w:eastAsia="Times New Roman" w:hAnsi="Calibri" w:cs="Calibri"/>
                  <w:sz w:val="16"/>
                  <w:szCs w:val="16"/>
                  <w:lang w:eastAsia="sk-SK"/>
                </w:rPr>
                <w:t xml:space="preserve">ID konania/ID of the procedure: </w:t>
              </w:r>
              <w:r w:rsidR="00323549">
                <w:rPr>
                  <w:rFonts w:ascii="Calibri" w:eastAsia="Times New Roman" w:hAnsi="Calibri" w:cs="Calibri"/>
                  <w:sz w:val="16"/>
                  <w:szCs w:val="16"/>
                  <w:vertAlign w:val="superscript"/>
                  <w:lang w:eastAsia="sk-SK"/>
                </w:rPr>
                <w:t>1</w:t>
              </w:r>
            </w:hyperlink>
          </w:p>
        </w:tc>
        <w:tc>
          <w:tcPr>
            <w:tcW w:w="7121" w:type="dxa"/>
            <w:tcBorders>
              <w:top w:val="single" w:sz="8" w:space="0" w:color="2F5597"/>
              <w:left w:val="nil"/>
              <w:bottom w:val="nil"/>
              <w:right w:val="single" w:sz="8" w:space="0" w:color="2F5597"/>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 </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345"/>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Calibri" w:eastAsia="Times New Roman" w:hAnsi="Calibri" w:cs="Calibri"/>
                <w:color w:val="000000"/>
                <w:sz w:val="16"/>
                <w:szCs w:val="16"/>
                <w:lang w:eastAsia="sk-SK"/>
              </w:rPr>
            </w:pPr>
          </w:p>
        </w:tc>
        <w:bookmarkStart w:id="0" w:name="RANGE!C9"/>
        <w:tc>
          <w:tcPr>
            <w:tcW w:w="2680" w:type="dxa"/>
            <w:gridSpan w:val="3"/>
            <w:tcBorders>
              <w:top w:val="nil"/>
              <w:left w:val="single" w:sz="8" w:space="0" w:color="2F5597"/>
              <w:bottom w:val="single" w:sz="8" w:space="0" w:color="2F5597"/>
              <w:right w:val="dashed" w:sz="4" w:space="0" w:color="2F5597"/>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323549">
              <w:rPr>
                <w:rFonts w:ascii="Calibri" w:eastAsia="Times New Roman" w:hAnsi="Calibri" w:cs="Calibri"/>
                <w:sz w:val="16"/>
                <w:szCs w:val="16"/>
                <w:lang w:eastAsia="sk-SK"/>
              </w:rPr>
              <w:instrText xml:space="preserve"> HYPERLINK "file:///E:\\Šablony%20akreditácia\\4_VTC.xlsx" \l "'poznamky_explanatory notes'!A1"</w:instrText>
            </w:r>
            <w:r>
              <w:rPr>
                <w:rFonts w:ascii="Calibri" w:eastAsia="Times New Roman" w:hAnsi="Calibri" w:cs="Calibri"/>
                <w:sz w:val="16"/>
                <w:szCs w:val="16"/>
                <w:lang w:eastAsia="sk-SK"/>
              </w:rPr>
              <w:fldChar w:fldCharType="separate"/>
            </w:r>
            <w:r w:rsidR="00323549">
              <w:rPr>
                <w:rFonts w:ascii="Calibri" w:eastAsia="Times New Roman" w:hAnsi="Calibri" w:cs="Calibri"/>
                <w:sz w:val="16"/>
                <w:szCs w:val="16"/>
                <w:lang w:eastAsia="sk-SK"/>
              </w:rPr>
              <w:t>Kód VTC/Code of the research/artistic/other output (RAOO):</w:t>
            </w:r>
            <w:r w:rsidR="00323549">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121" w:type="dxa"/>
            <w:tcBorders>
              <w:top w:val="nil"/>
              <w:left w:val="nil"/>
              <w:bottom w:val="single" w:sz="8" w:space="0" w:color="2F5597"/>
              <w:right w:val="single" w:sz="8" w:space="0" w:color="2F5597"/>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 </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405"/>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680" w:type="dxa"/>
            <w:gridSpan w:val="3"/>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7121" w:type="dxa"/>
            <w:tcBorders>
              <w:top w:val="nil"/>
              <w:left w:val="nil"/>
              <w:bottom w:val="nil"/>
              <w:right w:val="nil"/>
            </w:tcBorders>
            <w:shd w:val="clear" w:color="auto" w:fill="auto"/>
            <w:vAlign w:val="center"/>
          </w:tcPr>
          <w:p w:rsidR="00FB13B0" w:rsidRPr="007C2C0E" w:rsidRDefault="00FB13B0" w:rsidP="007C2C0E">
            <w:pPr>
              <w:spacing w:after="0" w:line="240" w:lineRule="auto"/>
              <w:jc w:val="both"/>
              <w:rPr>
                <w:rFonts w:eastAsia="Times New Roman" w:cstheme="minorHAnsi"/>
                <w:sz w:val="20"/>
                <w:szCs w:val="20"/>
                <w:lang w:eastAsia="sk-SK"/>
              </w:rPr>
            </w:pP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51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hyperlink r:id="rId9" w:anchor="'poznamky_explanatory notes'!A1" w:history="1">
              <w:r w:rsidR="00323549">
                <w:rPr>
                  <w:rFonts w:ascii="Calibri" w:eastAsia="Times New Roman" w:hAnsi="Calibri" w:cs="Calibri"/>
                  <w:sz w:val="16"/>
                  <w:szCs w:val="16"/>
                  <w:lang w:eastAsia="sk-SK"/>
                </w:rPr>
                <w:t xml:space="preserve">OCA1. Priezvisko hodnotenej osoby / Surname awarded to the assessed person </w:t>
              </w:r>
              <w:r w:rsidR="00323549">
                <w:rPr>
                  <w:rFonts w:ascii="Calibri" w:eastAsia="Times New Roman" w:hAnsi="Calibri" w:cs="Calibri"/>
                  <w:sz w:val="16"/>
                  <w:szCs w:val="16"/>
                  <w:vertAlign w:val="superscript"/>
                  <w:lang w:eastAsia="sk-SK"/>
                </w:rPr>
                <w:t>2</w:t>
              </w:r>
            </w:hyperlink>
          </w:p>
        </w:tc>
        <w:tc>
          <w:tcPr>
            <w:tcW w:w="7121" w:type="dxa"/>
            <w:tcBorders>
              <w:top w:val="single" w:sz="8" w:space="0" w:color="auto"/>
              <w:left w:val="nil"/>
              <w:bottom w:val="single" w:sz="8" w:space="0" w:color="auto"/>
              <w:right w:val="single" w:sz="8" w:space="0" w:color="auto"/>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 </w:t>
            </w:r>
            <w:r w:rsidR="006D4F7C" w:rsidRPr="007C2C0E">
              <w:rPr>
                <w:rFonts w:eastAsia="Times New Roman" w:cstheme="minorHAnsi"/>
                <w:color w:val="000000"/>
                <w:sz w:val="16"/>
                <w:szCs w:val="16"/>
                <w:lang w:val="en-US" w:eastAsia="sk-SK"/>
              </w:rPr>
              <w:t>Popovičová</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315"/>
        </w:trPr>
        <w:tc>
          <w:tcPr>
            <w:tcW w:w="3047"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hyperlink r:id="rId10" w:anchor="'poznamky_explanatory notes'!A1" w:history="1">
              <w:r w:rsidR="00323549">
                <w:rPr>
                  <w:rFonts w:ascii="Calibri" w:eastAsia="Times New Roman" w:hAnsi="Calibri" w:cs="Calibri"/>
                  <w:sz w:val="16"/>
                  <w:szCs w:val="16"/>
                  <w:lang w:eastAsia="sk-SK"/>
                </w:rPr>
                <w:t xml:space="preserve">OCA2. Meno hodnotenej osoby / Name awarded to the assessed person </w:t>
              </w:r>
              <w:r w:rsidR="00323549">
                <w:rPr>
                  <w:rFonts w:ascii="Calibri" w:eastAsia="Times New Roman" w:hAnsi="Calibri" w:cs="Calibri"/>
                  <w:sz w:val="16"/>
                  <w:szCs w:val="16"/>
                  <w:vertAlign w:val="superscript"/>
                  <w:lang w:eastAsia="sk-SK"/>
                </w:rPr>
                <w:t>2</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val="en-US" w:eastAsia="sk-SK"/>
              </w:rPr>
            </w:pPr>
            <w:r w:rsidRPr="007C2C0E">
              <w:rPr>
                <w:rFonts w:eastAsia="Times New Roman" w:cstheme="minorHAnsi"/>
                <w:color w:val="000000"/>
                <w:sz w:val="16"/>
                <w:szCs w:val="16"/>
                <w:lang w:eastAsia="sk-SK"/>
              </w:rPr>
              <w:t> </w:t>
            </w:r>
            <w:r w:rsidR="006D4F7C" w:rsidRPr="007C2C0E">
              <w:rPr>
                <w:rFonts w:eastAsia="Times New Roman" w:cstheme="minorHAnsi"/>
                <w:color w:val="000000"/>
                <w:sz w:val="16"/>
                <w:szCs w:val="16"/>
                <w:lang w:val="en-US" w:eastAsia="sk-SK"/>
              </w:rPr>
              <w:t>Mária</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559"/>
        </w:trPr>
        <w:tc>
          <w:tcPr>
            <w:tcW w:w="3047"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hyperlink r:id="rId11" w:anchor="'poznamky_explanatory notes'!A1" w:history="1">
              <w:r w:rsidR="00323549">
                <w:rPr>
                  <w:rFonts w:ascii="Calibri" w:eastAsia="Times New Roman" w:hAnsi="Calibri" w:cs="Calibri"/>
                  <w:sz w:val="16"/>
                  <w:szCs w:val="16"/>
                  <w:lang w:eastAsia="sk-SK"/>
                </w:rPr>
                <w:t xml:space="preserve">OCA3. Tituly hodnotenej osoby / Degrees awarded to the assessed person </w:t>
              </w:r>
              <w:r w:rsidR="00323549">
                <w:rPr>
                  <w:rFonts w:ascii="Calibri" w:eastAsia="Times New Roman" w:hAnsi="Calibri" w:cs="Calibri"/>
                  <w:sz w:val="16"/>
                  <w:szCs w:val="16"/>
                  <w:vertAlign w:val="superscript"/>
                  <w:lang w:eastAsia="sk-SK"/>
                </w:rPr>
                <w:t>2</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 </w:t>
            </w:r>
            <w:r w:rsidRPr="007C2C0E">
              <w:rPr>
                <w:rFonts w:eastAsia="Times New Roman" w:cstheme="minorHAnsi"/>
                <w:color w:val="000000"/>
                <w:sz w:val="16"/>
                <w:szCs w:val="16"/>
                <w:lang w:val="en-US" w:eastAsia="sk-SK"/>
              </w:rPr>
              <w:t>Doc. PhDr., PhD.</w:t>
            </w:r>
            <w:r w:rsidR="00A2122B">
              <w:rPr>
                <w:rFonts w:eastAsia="Times New Roman" w:cstheme="minorHAnsi"/>
                <w:color w:val="000000"/>
                <w:sz w:val="16"/>
                <w:szCs w:val="16"/>
                <w:lang w:val="en-US" w:eastAsia="sk-SK"/>
              </w:rPr>
              <w:t>, MBA</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66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hyperlink r:id="rId12" w:anchor="'poznamky_explanatory notes'!A1" w:history="1">
              <w:r w:rsidR="0032354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323549">
                <w:rPr>
                  <w:rFonts w:ascii="Calibri" w:eastAsia="Times New Roman" w:hAnsi="Calibri" w:cs="Calibri"/>
                  <w:sz w:val="16"/>
                  <w:szCs w:val="16"/>
                  <w:vertAlign w:val="superscript"/>
                  <w:lang w:eastAsia="sk-SK"/>
                </w:rPr>
                <w:t>3</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 </w:t>
            </w:r>
            <w:r w:rsidR="00BF2F41" w:rsidRPr="007C2C0E">
              <w:rPr>
                <w:rFonts w:eastAsia="Times New Roman" w:cstheme="minorHAnsi"/>
                <w:color w:val="000000"/>
                <w:sz w:val="16"/>
                <w:szCs w:val="16"/>
                <w:lang w:eastAsia="sk-SK"/>
              </w:rPr>
              <w:t>https://www.portalvs.sk/regzam/detail/27270</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30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hyperlink r:id="rId13" w:anchor="'poznamky_explanatory notes'!A1" w:history="1">
              <w:r w:rsidR="00323549">
                <w:rPr>
                  <w:rFonts w:ascii="Calibri" w:eastAsia="Times New Roman" w:hAnsi="Calibri" w:cs="Calibri"/>
                  <w:sz w:val="16"/>
                  <w:szCs w:val="16"/>
                  <w:lang w:eastAsia="sk-SK"/>
                </w:rPr>
                <w:t xml:space="preserve">OCA5. Oblasť posudzovania / Area of assessment </w:t>
              </w:r>
              <w:r w:rsidR="00323549">
                <w:rPr>
                  <w:rFonts w:ascii="Calibri" w:eastAsia="Times New Roman" w:hAnsi="Calibri" w:cs="Calibri"/>
                  <w:sz w:val="16"/>
                  <w:szCs w:val="16"/>
                  <w:vertAlign w:val="superscript"/>
                  <w:lang w:eastAsia="sk-SK"/>
                </w:rPr>
                <w:t>4</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 </w:t>
            </w:r>
            <w:bookmarkStart w:id="1" w:name="_GoBack"/>
            <w:r w:rsidRPr="007C2C0E">
              <w:rPr>
                <w:rFonts w:eastAsia="Times New Roman" w:cstheme="minorHAnsi"/>
                <w:color w:val="000000"/>
                <w:sz w:val="16"/>
                <w:szCs w:val="16"/>
                <w:lang w:val="en-US" w:eastAsia="sk-SK"/>
              </w:rPr>
              <w:t>Ošetrovateľstvo III.stupeň/ Nursing III.degree</w:t>
            </w:r>
            <w:bookmarkEnd w:id="1"/>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972"/>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hyperlink r:id="rId14" w:anchor="Expl.OCA6!A1" w:history="1">
              <w:r w:rsidR="00323549">
                <w:rPr>
                  <w:rFonts w:ascii="Calibri" w:eastAsia="Times New Roman" w:hAnsi="Calibri" w:cs="Calibri"/>
                  <w:sz w:val="16"/>
                  <w:szCs w:val="16"/>
                  <w:lang w:eastAsia="sk-SK"/>
                </w:rPr>
                <w:t xml:space="preserve">OCA6. Kategória výstupu tvorivej činnosti / Category of the research/ artistic/other output </w:t>
              </w:r>
              <w:r w:rsidR="00323549">
                <w:rPr>
                  <w:rFonts w:ascii="Calibri" w:eastAsia="Times New Roman" w:hAnsi="Calibri" w:cs="Calibri"/>
                  <w:sz w:val="16"/>
                  <w:szCs w:val="16"/>
                  <w:lang w:eastAsia="sk-SK"/>
                </w:rPr>
                <w:br/>
              </w:r>
              <w:r w:rsidR="0032354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7121" w:type="dxa"/>
            <w:tcBorders>
              <w:top w:val="nil"/>
              <w:left w:val="nil"/>
              <w:bottom w:val="single" w:sz="8" w:space="0" w:color="auto"/>
              <w:right w:val="single" w:sz="8" w:space="0" w:color="auto"/>
            </w:tcBorders>
            <w:shd w:val="clear" w:color="auto" w:fill="auto"/>
            <w:vAlign w:val="center"/>
          </w:tcPr>
          <w:p w:rsidR="00A04268" w:rsidRPr="007C2C0E" w:rsidRDefault="00323549" w:rsidP="007C2C0E">
            <w:pPr>
              <w:pStyle w:val="Default"/>
              <w:tabs>
                <w:tab w:val="left" w:pos="567"/>
              </w:tabs>
              <w:jc w:val="both"/>
              <w:rPr>
                <w:rFonts w:asciiTheme="minorHAnsi" w:hAnsiTheme="minorHAnsi" w:cstheme="minorHAnsi"/>
                <w:b/>
              </w:rPr>
            </w:pPr>
            <w:r w:rsidRPr="007C2C0E">
              <w:rPr>
                <w:rFonts w:asciiTheme="minorHAnsi" w:hAnsiTheme="minorHAnsi" w:cstheme="minorHAnsi"/>
                <w:i/>
                <w:iCs/>
                <w:sz w:val="16"/>
                <w:szCs w:val="16"/>
              </w:rPr>
              <w:t> </w:t>
            </w:r>
            <w:r w:rsidRPr="007C2C0E">
              <w:rPr>
                <w:rFonts w:asciiTheme="minorHAnsi" w:hAnsiTheme="minorHAnsi" w:cstheme="minorHAnsi"/>
                <w:sz w:val="16"/>
                <w:szCs w:val="16"/>
              </w:rPr>
              <w:t xml:space="preserve">pedagogický výstup / pedagogical </w:t>
            </w:r>
            <w:r w:rsidRPr="007C2C0E">
              <w:rPr>
                <w:rFonts w:asciiTheme="minorHAnsi" w:hAnsiTheme="minorHAnsi" w:cstheme="minorHAnsi"/>
                <w:bCs/>
                <w:sz w:val="16"/>
              </w:rPr>
              <w:t>output</w:t>
            </w:r>
            <w:r w:rsidR="00A04268" w:rsidRPr="007C2C0E">
              <w:rPr>
                <w:rFonts w:asciiTheme="minorHAnsi" w:hAnsiTheme="minorHAnsi" w:cstheme="minorHAnsi"/>
                <w:b/>
              </w:rPr>
              <w:t xml:space="preserve"> </w:t>
            </w:r>
          </w:p>
          <w:p w:rsidR="00A04268" w:rsidRPr="007C2C0E" w:rsidRDefault="00A04268" w:rsidP="007C2C0E">
            <w:pPr>
              <w:pStyle w:val="Default"/>
              <w:tabs>
                <w:tab w:val="left" w:pos="567"/>
              </w:tabs>
              <w:jc w:val="both"/>
              <w:rPr>
                <w:rFonts w:asciiTheme="minorHAnsi" w:hAnsiTheme="minorHAnsi" w:cstheme="minorHAnsi"/>
                <w:b/>
              </w:rPr>
            </w:pPr>
          </w:p>
          <w:p w:rsidR="009F4F72" w:rsidRPr="007C2C0E" w:rsidRDefault="008A0B6D" w:rsidP="007C2C0E">
            <w:pPr>
              <w:pStyle w:val="Default"/>
              <w:tabs>
                <w:tab w:val="left" w:pos="567"/>
              </w:tabs>
              <w:jc w:val="both"/>
              <w:rPr>
                <w:rFonts w:asciiTheme="minorHAnsi" w:hAnsiTheme="minorHAnsi" w:cstheme="minorHAnsi"/>
                <w:sz w:val="16"/>
                <w:szCs w:val="16"/>
              </w:rPr>
            </w:pPr>
            <w:r>
              <w:rPr>
                <w:rFonts w:asciiTheme="minorHAnsi" w:hAnsiTheme="minorHAnsi" w:cstheme="minorHAnsi"/>
                <w:sz w:val="16"/>
                <w:szCs w:val="16"/>
              </w:rPr>
              <w:t xml:space="preserve">Popovičová, M., Belovičová, M., Hudáková, M. </w:t>
            </w:r>
            <w:r w:rsidR="00D0123F" w:rsidRPr="007C2C0E">
              <w:rPr>
                <w:rFonts w:asciiTheme="minorHAnsi" w:hAnsiTheme="minorHAnsi" w:cstheme="minorHAnsi"/>
                <w:sz w:val="16"/>
                <w:szCs w:val="16"/>
              </w:rPr>
              <w:t>Hypovitaminóza vitamínu D</w:t>
            </w:r>
            <w:r w:rsidR="00C04AAC" w:rsidRPr="007C2C0E">
              <w:rPr>
                <w:rFonts w:asciiTheme="minorHAnsi" w:hAnsiTheme="minorHAnsi" w:cstheme="minorHAnsi"/>
                <w:sz w:val="16"/>
                <w:szCs w:val="16"/>
              </w:rPr>
              <w:t xml:space="preserve"> u detskej populácií</w:t>
            </w:r>
            <w:r w:rsidR="00D0123F" w:rsidRPr="007C2C0E">
              <w:rPr>
                <w:rFonts w:asciiTheme="minorHAnsi" w:hAnsiTheme="minorHAnsi" w:cstheme="minorHAnsi"/>
                <w:sz w:val="16"/>
                <w:szCs w:val="16"/>
              </w:rPr>
              <w:t>.</w:t>
            </w:r>
            <w:r w:rsidR="00C04AAC" w:rsidRPr="007C2C0E">
              <w:rPr>
                <w:rFonts w:asciiTheme="minorHAnsi" w:hAnsiTheme="minorHAnsi" w:cstheme="minorHAnsi"/>
                <w:sz w:val="16"/>
                <w:szCs w:val="16"/>
              </w:rPr>
              <w:t xml:space="preserve"> </w:t>
            </w:r>
            <w:r w:rsidR="00D0123F" w:rsidRPr="007C2C0E">
              <w:rPr>
                <w:rFonts w:asciiTheme="minorHAnsi" w:hAnsiTheme="minorHAnsi" w:cstheme="minorHAnsi"/>
                <w:sz w:val="16"/>
                <w:szCs w:val="16"/>
              </w:rPr>
              <w:t xml:space="preserve">In </w:t>
            </w:r>
            <w:r w:rsidR="00DB5F9B" w:rsidRPr="00DB5F9B">
              <w:rPr>
                <w:rFonts w:asciiTheme="minorHAnsi" w:hAnsiTheme="minorHAnsi" w:cstheme="minorHAnsi"/>
                <w:sz w:val="16"/>
                <w:szCs w:val="16"/>
              </w:rPr>
              <w:t>Klinická sociálna práca</w:t>
            </w:r>
            <w:r w:rsidR="00DB5F9B">
              <w:rPr>
                <w:rFonts w:asciiTheme="minorHAnsi" w:hAnsiTheme="minorHAnsi" w:cstheme="minorHAnsi"/>
                <w:sz w:val="16"/>
                <w:szCs w:val="16"/>
              </w:rPr>
              <w:t>, 2021, ISSN 2076-9741. roč</w:t>
            </w:r>
            <w:r w:rsidR="00D0123F" w:rsidRPr="007C2C0E">
              <w:rPr>
                <w:rFonts w:asciiTheme="minorHAnsi" w:hAnsiTheme="minorHAnsi" w:cstheme="minorHAnsi"/>
                <w:sz w:val="16"/>
                <w:szCs w:val="16"/>
              </w:rPr>
              <w:t xml:space="preserve">. 3, </w:t>
            </w:r>
            <w:r w:rsidR="00DB5F9B">
              <w:rPr>
                <w:rFonts w:asciiTheme="minorHAnsi" w:hAnsiTheme="minorHAnsi" w:cstheme="minorHAnsi"/>
                <w:sz w:val="16"/>
                <w:szCs w:val="16"/>
              </w:rPr>
              <w:t>č. 12, s.</w:t>
            </w:r>
            <w:r w:rsidR="00D0123F" w:rsidRPr="007C2C0E">
              <w:rPr>
                <w:rFonts w:asciiTheme="minorHAnsi" w:hAnsiTheme="minorHAnsi" w:cstheme="minorHAnsi"/>
                <w:sz w:val="16"/>
                <w:szCs w:val="16"/>
              </w:rPr>
              <w:t xml:space="preserve"> 40-46./ </w:t>
            </w:r>
            <w:r>
              <w:rPr>
                <w:rFonts w:asciiTheme="minorHAnsi" w:hAnsiTheme="minorHAnsi" w:cstheme="minorHAnsi"/>
                <w:sz w:val="16"/>
                <w:szCs w:val="16"/>
              </w:rPr>
              <w:t xml:space="preserve">Popovičová, M., Belovičová, M., Hudáková, M. </w:t>
            </w:r>
            <w:r w:rsidR="009F4F72" w:rsidRPr="007C2C0E">
              <w:rPr>
                <w:rFonts w:asciiTheme="minorHAnsi" w:hAnsiTheme="minorHAnsi" w:cstheme="minorHAnsi"/>
                <w:sz w:val="16"/>
                <w:szCs w:val="16"/>
              </w:rPr>
              <w:t>Hypovitaminosis D in Child Population. In Clinical Social Work, 2021, ISSN 2076-9741. No. 3, Vol. 12, p 40-46.</w:t>
            </w:r>
          </w:p>
          <w:p w:rsidR="00FB13B0" w:rsidRPr="007C2C0E" w:rsidRDefault="00FB13B0" w:rsidP="007C2C0E">
            <w:pPr>
              <w:pStyle w:val="normal"/>
              <w:jc w:val="both"/>
              <w:rPr>
                <w:rFonts w:asciiTheme="minorHAnsi" w:hAnsiTheme="minorHAnsi" w:cstheme="minorHAnsi"/>
                <w:sz w:val="16"/>
                <w:szCs w:val="16"/>
              </w:rPr>
            </w:pPr>
          </w:p>
          <w:p w:rsidR="00FB13B0" w:rsidRPr="007C2C0E" w:rsidRDefault="00FB13B0" w:rsidP="007C2C0E">
            <w:pPr>
              <w:pStyle w:val="normal"/>
              <w:jc w:val="both"/>
              <w:rPr>
                <w:rFonts w:asciiTheme="minorHAnsi" w:eastAsia="Times New Roman" w:hAnsiTheme="minorHAnsi" w:cstheme="minorHAnsi"/>
                <w:i/>
                <w:iCs/>
                <w:sz w:val="16"/>
                <w:szCs w:val="16"/>
              </w:rPr>
            </w:pP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510"/>
        </w:trPr>
        <w:tc>
          <w:tcPr>
            <w:tcW w:w="3047"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val="en-US" w:eastAsia="sk-SK"/>
              </w:rPr>
            </w:pPr>
            <w:r w:rsidRPr="007C2C0E">
              <w:rPr>
                <w:rFonts w:eastAsia="Times New Roman" w:cstheme="minorHAnsi"/>
                <w:color w:val="000000"/>
                <w:sz w:val="16"/>
                <w:szCs w:val="16"/>
                <w:lang w:eastAsia="sk-SK"/>
              </w:rPr>
              <w:t> </w:t>
            </w:r>
            <w:r w:rsidRPr="007C2C0E">
              <w:rPr>
                <w:rFonts w:eastAsia="Times New Roman" w:cstheme="minorHAnsi"/>
                <w:color w:val="000000"/>
                <w:sz w:val="16"/>
                <w:szCs w:val="16"/>
                <w:lang w:val="en-US" w:eastAsia="sk-SK"/>
              </w:rPr>
              <w:t>20</w:t>
            </w:r>
            <w:r w:rsidR="00D81528" w:rsidRPr="007C2C0E">
              <w:rPr>
                <w:rFonts w:eastAsia="Times New Roman" w:cstheme="minorHAnsi"/>
                <w:color w:val="000000"/>
                <w:sz w:val="16"/>
                <w:szCs w:val="16"/>
                <w:lang w:val="en-US" w:eastAsia="sk-SK"/>
              </w:rPr>
              <w:t>22</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66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hyperlink r:id="rId15" w:anchor="'poznamky_explanatory notes'!A1" w:history="1">
              <w:r w:rsidR="00323549">
                <w:rPr>
                  <w:rFonts w:ascii="Calibri" w:eastAsia="Times New Roman" w:hAnsi="Calibri" w:cs="Calibri"/>
                  <w:sz w:val="16"/>
                  <w:szCs w:val="16"/>
                  <w:lang w:eastAsia="sk-SK"/>
                </w:rPr>
                <w:t xml:space="preserve">OCA8. ID záznamu v CREPČ alebo CREUČ </w:t>
              </w:r>
              <w:r w:rsidR="00323549">
                <w:rPr>
                  <w:rFonts w:ascii="Calibri" w:eastAsia="Times New Roman" w:hAnsi="Calibri" w:cs="Calibri"/>
                  <w:i/>
                  <w:iCs/>
                  <w:sz w:val="16"/>
                  <w:szCs w:val="16"/>
                  <w:lang w:eastAsia="sk-SK"/>
                </w:rPr>
                <w:t>(ak je)</w:t>
              </w:r>
              <w:r w:rsidR="00323549">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323549">
                <w:rPr>
                  <w:rFonts w:ascii="Calibri" w:eastAsia="Times New Roman" w:hAnsi="Calibri" w:cs="Calibri"/>
                  <w:sz w:val="16"/>
                  <w:szCs w:val="16"/>
                  <w:vertAlign w:val="superscript"/>
                  <w:lang w:eastAsia="sk-SK"/>
                </w:rPr>
                <w:t>5</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9F4F72"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https://app.crepc.sk/?fn=ResultFormChildIFTM0&amp;seo=CREP%C4%8C-Zoznam-z%C3%A1znamov</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494"/>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hyperlink r:id="rId16" w:anchor="'poznamky_explanatory notes'!A1" w:history="1">
              <w:r w:rsidR="00323549">
                <w:rPr>
                  <w:rFonts w:ascii="Calibri" w:eastAsia="Times New Roman" w:hAnsi="Calibri" w:cs="Calibri"/>
                  <w:sz w:val="16"/>
                  <w:szCs w:val="16"/>
                  <w:lang w:eastAsia="sk-SK"/>
                </w:rPr>
                <w:t xml:space="preserve">OCA9. Hyperlink na záznam v CREPČ alebo CREUČ / Hyperlink to the record in CRPA or CRAA </w:t>
              </w:r>
              <w:r w:rsidR="00323549">
                <w:rPr>
                  <w:rFonts w:ascii="Calibri" w:eastAsia="Times New Roman" w:hAnsi="Calibri" w:cs="Calibri"/>
                  <w:sz w:val="16"/>
                  <w:szCs w:val="16"/>
                  <w:vertAlign w:val="superscript"/>
                  <w:lang w:eastAsia="sk-SK"/>
                </w:rPr>
                <w:t>6</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9F4F72"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https://app.crepc.sk/?fn=ResultFormChildIFTM0&amp;seo=CREP%C4%8C-Zoznam-z%C3%A1znamov</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065"/>
        </w:trPr>
        <w:tc>
          <w:tcPr>
            <w:tcW w:w="921"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FB13B0" w:rsidRDefault="00323549">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2126" w:type="dxa"/>
            <w:gridSpan w:val="2"/>
            <w:tcBorders>
              <w:top w:val="nil"/>
              <w:left w:val="nil"/>
              <w:bottom w:val="single" w:sz="8" w:space="0" w:color="auto"/>
              <w:right w:val="single" w:sz="8" w:space="0" w:color="auto"/>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hyperlink r:id="rId17" w:anchor="'poznamky_explanatory notes'!A1" w:history="1">
              <w:r w:rsidR="0032354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323549">
                <w:rPr>
                  <w:rFonts w:ascii="Calibri" w:eastAsia="Times New Roman" w:hAnsi="Calibri" w:cs="Calibri"/>
                  <w:sz w:val="16"/>
                  <w:szCs w:val="16"/>
                  <w:vertAlign w:val="superscript"/>
                  <w:lang w:eastAsia="sk-SK"/>
                </w:rPr>
                <w:t>7</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FB13B0" w:rsidP="007C2C0E">
            <w:pPr>
              <w:spacing w:after="0" w:line="240" w:lineRule="auto"/>
              <w:ind w:left="160" w:hangingChars="100" w:hanging="160"/>
              <w:jc w:val="both"/>
              <w:rPr>
                <w:rFonts w:eastAsia="Times New Roman" w:cstheme="minorHAnsi"/>
                <w:color w:val="FF0000"/>
                <w:sz w:val="16"/>
                <w:szCs w:val="16"/>
                <w:lang w:eastAsia="sk-SK"/>
              </w:rPr>
            </w:pPr>
          </w:p>
          <w:p w:rsidR="007C2C0E" w:rsidRPr="007C2C0E" w:rsidRDefault="008C6B88" w:rsidP="00DB5F9B">
            <w:pPr>
              <w:spacing w:after="0" w:line="240" w:lineRule="auto"/>
              <w:ind w:left="220" w:hangingChars="100" w:hanging="220"/>
              <w:jc w:val="both"/>
              <w:rPr>
                <w:rFonts w:eastAsia="Times New Roman" w:cstheme="minorHAnsi"/>
                <w:sz w:val="16"/>
                <w:szCs w:val="16"/>
                <w:lang w:eastAsia="sk-SK"/>
              </w:rPr>
            </w:pPr>
            <w:hyperlink r:id="rId18" w:history="1">
              <w:r w:rsidR="007C2C0E" w:rsidRPr="007C2C0E">
                <w:rPr>
                  <w:rStyle w:val="Hypertextovprepojenie"/>
                  <w:rFonts w:eastAsia="Times New Roman" w:cstheme="minorHAnsi"/>
                  <w:color w:val="auto"/>
                  <w:sz w:val="16"/>
                  <w:szCs w:val="16"/>
                  <w:u w:val="none"/>
                  <w:lang w:eastAsia="sk-SK"/>
                </w:rPr>
                <w:t>https://sva.dawinci.sk/?fn=*recview&amp;uid=8265&amp;pageId=resultform&amp;full=0&amp;fs=EBEAAE850CE849BB83E9FF</w:t>
              </w:r>
            </w:hyperlink>
          </w:p>
          <w:p w:rsidR="00D422BF" w:rsidRPr="007C2C0E" w:rsidRDefault="007C2C0E" w:rsidP="007C2C0E">
            <w:pPr>
              <w:spacing w:after="0" w:line="240" w:lineRule="auto"/>
              <w:ind w:left="160" w:hangingChars="100" w:hanging="160"/>
              <w:jc w:val="both"/>
              <w:rPr>
                <w:rFonts w:eastAsia="Times New Roman" w:cstheme="minorHAnsi"/>
                <w:sz w:val="16"/>
                <w:szCs w:val="16"/>
                <w:lang w:eastAsia="sk-SK"/>
              </w:rPr>
            </w:pPr>
            <w:r w:rsidRPr="007C2C0E">
              <w:rPr>
                <w:rFonts w:eastAsia="Times New Roman" w:cstheme="minorHAnsi"/>
                <w:sz w:val="16"/>
                <w:szCs w:val="16"/>
                <w:lang w:eastAsia="sk-SK"/>
              </w:rPr>
              <w:t>BAA8D65207</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515"/>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121" w:type="dxa"/>
            <w:tcBorders>
              <w:top w:val="nil"/>
              <w:left w:val="nil"/>
              <w:bottom w:val="single" w:sz="8" w:space="0" w:color="auto"/>
              <w:right w:val="single" w:sz="8" w:space="0" w:color="auto"/>
            </w:tcBorders>
            <w:shd w:val="clear" w:color="auto" w:fill="auto"/>
            <w:vAlign w:val="center"/>
          </w:tcPr>
          <w:p w:rsidR="008A0B6D" w:rsidRPr="007C2C0E" w:rsidRDefault="008A0B6D" w:rsidP="008A0B6D">
            <w:pPr>
              <w:pStyle w:val="Default"/>
              <w:tabs>
                <w:tab w:val="left" w:pos="567"/>
              </w:tabs>
              <w:jc w:val="both"/>
              <w:rPr>
                <w:rFonts w:asciiTheme="minorHAnsi" w:hAnsiTheme="minorHAnsi" w:cstheme="minorHAnsi"/>
                <w:sz w:val="16"/>
                <w:szCs w:val="16"/>
              </w:rPr>
            </w:pPr>
            <w:r>
              <w:rPr>
                <w:rFonts w:asciiTheme="minorHAnsi" w:hAnsiTheme="minorHAnsi" w:cstheme="minorHAnsi"/>
                <w:sz w:val="16"/>
                <w:szCs w:val="16"/>
              </w:rPr>
              <w:t xml:space="preserve">Popovičová, M., Belovičová, M., Hudáková, M. </w:t>
            </w:r>
            <w:r w:rsidRPr="007C2C0E">
              <w:rPr>
                <w:rFonts w:asciiTheme="minorHAnsi" w:hAnsiTheme="minorHAnsi" w:cstheme="minorHAnsi"/>
                <w:sz w:val="16"/>
                <w:szCs w:val="16"/>
              </w:rPr>
              <w:t xml:space="preserve">Hypovitaminóza vitamínu D u detskej populácií. In </w:t>
            </w:r>
            <w:r w:rsidRPr="00DB5F9B">
              <w:rPr>
                <w:rFonts w:asciiTheme="minorHAnsi" w:hAnsiTheme="minorHAnsi" w:cstheme="minorHAnsi"/>
                <w:sz w:val="16"/>
                <w:szCs w:val="16"/>
              </w:rPr>
              <w:t>Klinická sociálna práca</w:t>
            </w:r>
            <w:r>
              <w:rPr>
                <w:rFonts w:asciiTheme="minorHAnsi" w:hAnsiTheme="minorHAnsi" w:cstheme="minorHAnsi"/>
                <w:sz w:val="16"/>
                <w:szCs w:val="16"/>
              </w:rPr>
              <w:t>, 2021, ISSN 2076-9741. roč</w:t>
            </w:r>
            <w:r w:rsidRPr="007C2C0E">
              <w:rPr>
                <w:rFonts w:asciiTheme="minorHAnsi" w:hAnsiTheme="minorHAnsi" w:cstheme="minorHAnsi"/>
                <w:sz w:val="16"/>
                <w:szCs w:val="16"/>
              </w:rPr>
              <w:t xml:space="preserve">. 3, </w:t>
            </w:r>
            <w:r>
              <w:rPr>
                <w:rFonts w:asciiTheme="minorHAnsi" w:hAnsiTheme="minorHAnsi" w:cstheme="minorHAnsi"/>
                <w:sz w:val="16"/>
                <w:szCs w:val="16"/>
              </w:rPr>
              <w:t>č. 12, s.</w:t>
            </w:r>
            <w:r w:rsidRPr="007C2C0E">
              <w:rPr>
                <w:rFonts w:asciiTheme="minorHAnsi" w:hAnsiTheme="minorHAnsi" w:cstheme="minorHAnsi"/>
                <w:sz w:val="16"/>
                <w:szCs w:val="16"/>
              </w:rPr>
              <w:t xml:space="preserve"> 40-46./ </w:t>
            </w:r>
            <w:r>
              <w:rPr>
                <w:rFonts w:asciiTheme="minorHAnsi" w:hAnsiTheme="minorHAnsi" w:cstheme="minorHAnsi"/>
                <w:sz w:val="16"/>
                <w:szCs w:val="16"/>
              </w:rPr>
              <w:t xml:space="preserve">Popovičová, M., Belovičová, M., Hudáková, M. </w:t>
            </w:r>
            <w:r w:rsidRPr="007C2C0E">
              <w:rPr>
                <w:rFonts w:asciiTheme="minorHAnsi" w:hAnsiTheme="minorHAnsi" w:cstheme="minorHAnsi"/>
                <w:sz w:val="16"/>
                <w:szCs w:val="16"/>
              </w:rPr>
              <w:t>Hypovitaminosis D in Child Population. In Clinical Social Work, 2021, ISSN 2076-9741. No. 3, Vol. 12, p 40-46.</w:t>
            </w:r>
          </w:p>
          <w:p w:rsidR="00FB13B0" w:rsidRPr="007C2C0E" w:rsidRDefault="00FB13B0" w:rsidP="007C2C0E">
            <w:pPr>
              <w:spacing w:after="0" w:line="240" w:lineRule="auto"/>
              <w:jc w:val="both"/>
              <w:rPr>
                <w:rFonts w:eastAsia="Times New Roman" w:cstheme="minorHAnsi"/>
                <w:sz w:val="16"/>
                <w:szCs w:val="16"/>
                <w:lang w:eastAsia="sk-SK"/>
              </w:rPr>
            </w:pP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29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hyperlink r:id="rId19" w:anchor="Expl.OCA12!A1" w:history="1">
              <w:r w:rsidR="0032354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323549">
                <w:rPr>
                  <w:rFonts w:ascii="Calibri" w:eastAsia="Times New Roman" w:hAnsi="Calibri" w:cs="Calibri"/>
                  <w:sz w:val="16"/>
                  <w:szCs w:val="16"/>
                  <w:lang w:eastAsia="sk-SK"/>
                </w:rPr>
                <w:br/>
              </w:r>
              <w:r w:rsidR="00323549">
                <w:rPr>
                  <w:rFonts w:ascii="Calibri" w:eastAsia="Times New Roman" w:hAnsi="Calibri" w:cs="Calibri"/>
                  <w:i/>
                  <w:iCs/>
                  <w:color w:val="808080"/>
                  <w:sz w:val="16"/>
                  <w:szCs w:val="16"/>
                  <w:lang w:eastAsia="sk-SK"/>
                </w:rPr>
                <w:t xml:space="preserve">Výber zo 67 možností (pozri </w:t>
              </w:r>
              <w:r w:rsidR="00323549">
                <w:rPr>
                  <w:rFonts w:ascii="Calibri" w:eastAsia="Times New Roman" w:hAnsi="Calibri" w:cs="Calibri"/>
                  <w:i/>
                  <w:iCs/>
                  <w:color w:val="808080"/>
                  <w:sz w:val="16"/>
                  <w:szCs w:val="16"/>
                  <w:lang w:eastAsia="sk-SK"/>
                </w:rPr>
                <w:lastRenderedPageBreak/>
                <w:t xml:space="preserve">Vysvetlivky k položke OCA12) / Choice from 67 options (see Explanations for OCA12). </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9F4F72" w:rsidP="007C2C0E">
            <w:pPr>
              <w:spacing w:after="0" w:line="240" w:lineRule="auto"/>
              <w:jc w:val="both"/>
              <w:rPr>
                <w:rFonts w:eastAsia="Times New Roman" w:cstheme="minorHAnsi"/>
                <w:i/>
                <w:iCs/>
                <w:color w:val="000000"/>
                <w:sz w:val="16"/>
                <w:szCs w:val="16"/>
                <w:lang w:val="en-US" w:eastAsia="sk-SK"/>
              </w:rPr>
            </w:pPr>
            <w:r w:rsidRPr="007C2C0E">
              <w:rPr>
                <w:rFonts w:cstheme="minorHAnsi"/>
                <w:sz w:val="16"/>
                <w:szCs w:val="16"/>
              </w:rPr>
              <w:lastRenderedPageBreak/>
              <w:t>článok / article</w:t>
            </w:r>
            <w:r w:rsidRPr="007C2C0E">
              <w:rPr>
                <w:rFonts w:eastAsia="Times New Roman" w:cstheme="minorHAnsi"/>
                <w:i/>
                <w:iCs/>
                <w:color w:val="000000"/>
                <w:sz w:val="16"/>
                <w:szCs w:val="16"/>
                <w:lang w:val="en-US" w:eastAsia="sk-SK"/>
              </w:rPr>
              <w:t xml:space="preserve"> </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11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9F4F72" w:rsidP="007C2C0E">
            <w:pPr>
              <w:spacing w:after="0" w:line="240" w:lineRule="auto"/>
              <w:jc w:val="both"/>
              <w:rPr>
                <w:rFonts w:cstheme="minorHAnsi"/>
                <w:color w:val="FF0000"/>
                <w:lang w:eastAsia="sk-SK"/>
              </w:rPr>
            </w:pPr>
            <w:r w:rsidRPr="007C2C0E">
              <w:rPr>
                <w:rFonts w:eastAsia="Times New Roman" w:cstheme="minorHAnsi"/>
                <w:sz w:val="16"/>
                <w:szCs w:val="16"/>
                <w:lang w:eastAsia="sk-SK"/>
              </w:rPr>
              <w:t>https://sva.dawinci.sk/?fn=*recview&amp;uid=8265&amp;pageId=resultform&amp;full=0&amp;fs=EBEAAE850CE849BB83E9FFBAA8D65207</w:t>
            </w:r>
          </w:p>
        </w:tc>
        <w:tc>
          <w:tcPr>
            <w:tcW w:w="312" w:type="dxa"/>
            <w:vAlign w:val="center"/>
          </w:tcPr>
          <w:p w:rsidR="00FB13B0" w:rsidRPr="007C2C0E" w:rsidRDefault="00FB13B0" w:rsidP="007C2C0E">
            <w:pPr>
              <w:spacing w:after="0" w:line="240" w:lineRule="auto"/>
              <w:jc w:val="both"/>
              <w:rPr>
                <w:rFonts w:eastAsia="Times New Roman" w:cstheme="minorHAnsi"/>
                <w:color w:val="FF0000"/>
                <w:sz w:val="20"/>
                <w:szCs w:val="20"/>
                <w:lang w:eastAsia="sk-SK"/>
              </w:rPr>
            </w:pPr>
          </w:p>
        </w:tc>
      </w:tr>
      <w:tr w:rsidR="00FB13B0" w:rsidTr="007C2C0E">
        <w:trPr>
          <w:trHeight w:val="765"/>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01262A" w:rsidP="007C2C0E">
            <w:pPr>
              <w:pStyle w:val="PredformtovanHTML"/>
              <w:shd w:val="clear" w:color="auto" w:fill="F8F9FA"/>
              <w:spacing w:line="360" w:lineRule="atLeast"/>
              <w:jc w:val="both"/>
              <w:rPr>
                <w:rFonts w:asciiTheme="minorHAnsi" w:hAnsiTheme="minorHAnsi" w:cstheme="minorHAnsi"/>
                <w:color w:val="202124"/>
                <w:sz w:val="16"/>
                <w:szCs w:val="16"/>
              </w:rPr>
            </w:pPr>
            <w:r w:rsidRPr="007C2C0E">
              <w:rPr>
                <w:rFonts w:asciiTheme="minorHAnsi" w:hAnsiTheme="minorHAnsi" w:cstheme="minorHAnsi"/>
                <w:color w:val="000000"/>
                <w:sz w:val="16"/>
                <w:szCs w:val="16"/>
                <w:lang w:val="en-US"/>
              </w:rPr>
              <w:t xml:space="preserve">podiel autora  Popovičová </w:t>
            </w:r>
            <w:r w:rsidR="009F4F72" w:rsidRPr="007C2C0E">
              <w:rPr>
                <w:rFonts w:asciiTheme="minorHAnsi" w:hAnsiTheme="minorHAnsi" w:cstheme="minorHAnsi"/>
                <w:color w:val="000000"/>
                <w:sz w:val="16"/>
                <w:szCs w:val="16"/>
                <w:lang w:val="en-US"/>
              </w:rPr>
              <w:t>33,33</w:t>
            </w:r>
            <w:r w:rsidR="00323549" w:rsidRPr="007C2C0E">
              <w:rPr>
                <w:rFonts w:asciiTheme="minorHAnsi" w:hAnsiTheme="minorHAnsi" w:cstheme="minorHAnsi"/>
                <w:color w:val="000000"/>
                <w:sz w:val="16"/>
                <w:szCs w:val="16"/>
                <w:lang w:val="en-US"/>
              </w:rPr>
              <w:t xml:space="preserve">% / </w:t>
            </w:r>
            <w:r w:rsidR="00323549" w:rsidRPr="007C2C0E">
              <w:rPr>
                <w:rFonts w:asciiTheme="minorHAnsi" w:hAnsiTheme="minorHAnsi" w:cstheme="minorHAnsi"/>
                <w:color w:val="202124"/>
                <w:sz w:val="16"/>
                <w:szCs w:val="16"/>
                <w:shd w:val="clear" w:color="auto" w:fill="F8F9FA"/>
                <w:lang w:val="en-US"/>
              </w:rPr>
              <w:t>author's contribution</w:t>
            </w:r>
            <w:r w:rsidR="00D422BF" w:rsidRPr="007C2C0E">
              <w:rPr>
                <w:rFonts w:asciiTheme="minorHAnsi" w:hAnsiTheme="minorHAnsi" w:cstheme="minorHAnsi"/>
                <w:color w:val="202124"/>
                <w:sz w:val="16"/>
                <w:szCs w:val="16"/>
                <w:shd w:val="clear" w:color="auto" w:fill="F8F9FA"/>
              </w:rPr>
              <w:t xml:space="preserve"> </w:t>
            </w:r>
            <w:r w:rsidR="00343C1A" w:rsidRPr="007C2C0E">
              <w:rPr>
                <w:rFonts w:asciiTheme="minorHAnsi" w:hAnsiTheme="minorHAnsi" w:cstheme="minorHAnsi"/>
                <w:color w:val="000000"/>
                <w:sz w:val="16"/>
                <w:szCs w:val="16"/>
                <w:lang w:val="en-US"/>
              </w:rPr>
              <w:t>Popovičová</w:t>
            </w:r>
            <w:r w:rsidR="00343C1A" w:rsidRPr="007C2C0E">
              <w:rPr>
                <w:rFonts w:asciiTheme="minorHAnsi" w:hAnsiTheme="minorHAnsi" w:cstheme="minorHAnsi"/>
                <w:color w:val="202124"/>
                <w:sz w:val="16"/>
                <w:szCs w:val="16"/>
                <w:shd w:val="clear" w:color="auto" w:fill="F8F9FA"/>
              </w:rPr>
              <w:t xml:space="preserve"> </w:t>
            </w:r>
            <w:r w:rsidR="009F4F72" w:rsidRPr="007C2C0E">
              <w:rPr>
                <w:rFonts w:asciiTheme="minorHAnsi" w:hAnsiTheme="minorHAnsi" w:cstheme="minorHAnsi"/>
                <w:color w:val="202124"/>
                <w:sz w:val="16"/>
                <w:szCs w:val="16"/>
                <w:shd w:val="clear" w:color="auto" w:fill="F8F9FA"/>
              </w:rPr>
              <w:t>33,33</w:t>
            </w:r>
            <w:r w:rsidR="00323549" w:rsidRPr="007C2C0E">
              <w:rPr>
                <w:rFonts w:asciiTheme="minorHAnsi" w:hAnsiTheme="minorHAnsi" w:cstheme="minorHAnsi"/>
                <w:color w:val="202124"/>
                <w:sz w:val="16"/>
                <w:szCs w:val="16"/>
                <w:shd w:val="clear" w:color="auto" w:fill="F8F9FA"/>
              </w:rPr>
              <w:t>%</w:t>
            </w:r>
          </w:p>
          <w:p w:rsidR="00FB13B0" w:rsidRPr="007C2C0E" w:rsidRDefault="00FB13B0" w:rsidP="007C2C0E">
            <w:pPr>
              <w:spacing w:after="0" w:line="240" w:lineRule="auto"/>
              <w:jc w:val="both"/>
              <w:rPr>
                <w:rFonts w:eastAsia="Times New Roman" w:cstheme="minorHAnsi"/>
                <w:color w:val="000000"/>
                <w:sz w:val="16"/>
                <w:szCs w:val="16"/>
                <w:lang w:val="en-US" w:eastAsia="sk-SK"/>
              </w:rPr>
            </w:pP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231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nil"/>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hyperlink r:id="rId20" w:anchor="'poznamky_explanatory notes'!A1" w:history="1">
              <w:r w:rsidR="0032354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323549">
                <w:rPr>
                  <w:rFonts w:ascii="Calibri" w:eastAsia="Times New Roman" w:hAnsi="Calibri" w:cs="Calibri"/>
                  <w:sz w:val="16"/>
                  <w:szCs w:val="16"/>
                  <w:vertAlign w:val="superscript"/>
                  <w:lang w:eastAsia="sk-SK"/>
                </w:rPr>
                <w:t>8</w:t>
              </w:r>
              <w:r w:rsidR="00323549">
                <w:rPr>
                  <w:rFonts w:ascii="Calibri" w:eastAsia="Times New Roman" w:hAnsi="Calibri" w:cs="Calibri"/>
                  <w:sz w:val="16"/>
                  <w:szCs w:val="16"/>
                  <w:lang w:eastAsia="sk-SK"/>
                </w:rPr>
                <w:br w:type="page"/>
              </w:r>
              <w:r w:rsidR="00323549">
                <w:rPr>
                  <w:rFonts w:ascii="Calibri" w:eastAsia="Times New Roman" w:hAnsi="Calibri" w:cs="Calibri"/>
                  <w:i/>
                  <w:iCs/>
                  <w:color w:val="808080"/>
                  <w:sz w:val="16"/>
                  <w:szCs w:val="16"/>
                  <w:lang w:eastAsia="sk-SK"/>
                </w:rPr>
                <w:t>Rozsah do 200 slov v slovenskom jazyku / Range up to 200 words in Slovak</w:t>
              </w:r>
              <w:r w:rsidR="0032354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7121" w:type="dxa"/>
            <w:tcBorders>
              <w:top w:val="nil"/>
              <w:left w:val="single" w:sz="8" w:space="0" w:color="auto"/>
              <w:bottom w:val="single" w:sz="8" w:space="0" w:color="auto"/>
              <w:right w:val="single" w:sz="8" w:space="0" w:color="auto"/>
            </w:tcBorders>
            <w:shd w:val="clear" w:color="auto" w:fill="auto"/>
            <w:vAlign w:val="center"/>
          </w:tcPr>
          <w:p w:rsidR="00FB13B0" w:rsidRPr="007C2C0E" w:rsidRDefault="00FB13B0" w:rsidP="007C2C0E">
            <w:pPr>
              <w:spacing w:after="0" w:line="240" w:lineRule="auto"/>
              <w:jc w:val="both"/>
              <w:rPr>
                <w:rFonts w:eastAsia="Times New Roman" w:cstheme="minorHAnsi"/>
                <w:color w:val="000000"/>
                <w:sz w:val="16"/>
                <w:szCs w:val="16"/>
                <w:lang w:eastAsia="sk-SK"/>
              </w:rPr>
            </w:pPr>
          </w:p>
          <w:p w:rsidR="00FB13B0" w:rsidRPr="007C2C0E" w:rsidRDefault="00FB13B0" w:rsidP="007C2C0E">
            <w:pPr>
              <w:spacing w:after="0" w:line="240" w:lineRule="auto"/>
              <w:jc w:val="both"/>
              <w:rPr>
                <w:rFonts w:eastAsia="Times New Roman" w:cstheme="minorHAnsi"/>
                <w:color w:val="000000"/>
                <w:sz w:val="16"/>
                <w:szCs w:val="16"/>
                <w:lang w:eastAsia="sk-SK"/>
              </w:rPr>
            </w:pPr>
          </w:p>
          <w:p w:rsidR="00FB13B0" w:rsidRPr="008A0B6D" w:rsidRDefault="00C04AAC" w:rsidP="007C2C0E">
            <w:pPr>
              <w:spacing w:after="0" w:line="240" w:lineRule="auto"/>
              <w:jc w:val="both"/>
              <w:rPr>
                <w:rFonts w:eastAsia="Times New Roman" w:cstheme="minorHAnsi"/>
                <w:sz w:val="16"/>
                <w:szCs w:val="16"/>
                <w:lang w:eastAsia="sk-SK"/>
              </w:rPr>
            </w:pPr>
            <w:r w:rsidRPr="007C2C0E">
              <w:rPr>
                <w:rFonts w:eastAsia="Times New Roman" w:cstheme="minorHAnsi"/>
                <w:sz w:val="16"/>
                <w:szCs w:val="16"/>
                <w:lang w:eastAsia="sk-SK"/>
              </w:rPr>
              <w:t>Význam vitamínu D u detí vzhľadom na jeho viacsystémový vplyv a pre vývoj detského organizmu je nezastupiteľný. Pri jeho zníženej hladine, sú detí pozorované predovšetkým deformity kostí, retardácia rastu ako aj zvýšená náchylnosť na výskyt infekčných a autoimunitných ochorení.</w:t>
            </w:r>
            <w:r w:rsidR="009F4F72" w:rsidRPr="007C2C0E">
              <w:rPr>
                <w:rFonts w:eastAsia="Times New Roman" w:cstheme="minorHAnsi"/>
                <w:sz w:val="16"/>
                <w:szCs w:val="16"/>
                <w:lang w:eastAsia="sk-SK"/>
              </w:rPr>
              <w:t xml:space="preserve"> </w:t>
            </w:r>
            <w:r w:rsidR="004508BB" w:rsidRPr="007C2C0E">
              <w:rPr>
                <w:rFonts w:eastAsia="Times New Roman" w:cstheme="minorHAnsi"/>
                <w:sz w:val="16"/>
                <w:szCs w:val="16"/>
                <w:lang w:eastAsia="sk-SK"/>
              </w:rPr>
              <w:t>V našom príspevku venujeme pozornosť významu vitamínu D u detí vzhľadom na jeho viacsystémový vplyv a pre vývoj detského organizmu, ďalej sa venujeme výskytu hypovitaminózy  vitamínu D.  Poukázali sme na zvýšený výskyt hypovitaminózy vitamínu D v detskej populácii. Zisťovali sme vzťah medzi spôsobom životného štýlu dieťaťa a výskytom hypovitaminózy vitamínu D./</w:t>
            </w:r>
            <w:r w:rsidR="008A0B6D">
              <w:t xml:space="preserve"> </w:t>
            </w:r>
            <w:r w:rsidR="008A0B6D" w:rsidRPr="008A0B6D">
              <w:rPr>
                <w:rFonts w:eastAsia="Times New Roman" w:cstheme="minorHAnsi"/>
                <w:sz w:val="16"/>
                <w:szCs w:val="16"/>
                <w:lang w:eastAsia="sk-SK"/>
              </w:rPr>
              <w:t>The importance of vitamin D in children due to its multi-systemic effect and for the development of the child's body is irreplaceable. With its reduced level, bone deformities, growth retardation as well as increased susceptibility to infectious and autoimmune diseases are observed in children. In our paper, we pay attention to the importance of vitamin D in children with respect to its multi-systemic impact and for the development of the child's body, we also pay attention to the occurrence of vitamin D hypovitaminosis. We pointed to the increased incidence of vitamin D hypovitaminosis in children. We investigated the relationship between a child's lifestyle and the incidence of hypovitaminosis vitamin D.</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210"/>
        </w:trPr>
        <w:tc>
          <w:tcPr>
            <w:tcW w:w="3047" w:type="dxa"/>
            <w:gridSpan w:val="4"/>
            <w:tcBorders>
              <w:top w:val="single" w:sz="8" w:space="0" w:color="auto"/>
              <w:left w:val="single" w:sz="8" w:space="0" w:color="auto"/>
              <w:bottom w:val="single" w:sz="8" w:space="0" w:color="auto"/>
              <w:right w:val="nil"/>
            </w:tcBorders>
            <w:shd w:val="clear" w:color="000000" w:fill="D9E1F2"/>
            <w:vAlign w:val="center"/>
          </w:tcPr>
          <w:p w:rsidR="00FB13B0" w:rsidRDefault="008C6B88">
            <w:pPr>
              <w:spacing w:after="0" w:line="240" w:lineRule="auto"/>
              <w:rPr>
                <w:rFonts w:ascii="Calibri" w:eastAsia="Times New Roman" w:hAnsi="Calibri" w:cs="Calibri"/>
                <w:sz w:val="16"/>
                <w:szCs w:val="16"/>
                <w:lang w:eastAsia="sk-SK"/>
              </w:rPr>
            </w:pPr>
            <w:hyperlink r:id="rId21" w:anchor="'poznamky_explanatory notes'!A1" w:history="1">
              <w:r w:rsidR="00323549">
                <w:rPr>
                  <w:rFonts w:ascii="Calibri" w:eastAsia="Times New Roman" w:hAnsi="Calibri" w:cs="Calibri"/>
                  <w:sz w:val="16"/>
                  <w:szCs w:val="16"/>
                  <w:lang w:eastAsia="sk-SK"/>
                </w:rPr>
                <w:t xml:space="preserve">OCA16. Anotácia výstupu v anglickom jazyku / Annotation of the output in English </w:t>
              </w:r>
              <w:r w:rsidR="00323549">
                <w:rPr>
                  <w:rFonts w:ascii="Calibri" w:eastAsia="Times New Roman" w:hAnsi="Calibri" w:cs="Calibri"/>
                  <w:sz w:val="16"/>
                  <w:szCs w:val="16"/>
                  <w:vertAlign w:val="superscript"/>
                  <w:lang w:eastAsia="sk-SK"/>
                </w:rPr>
                <w:t xml:space="preserve"> 9</w:t>
              </w:r>
              <w:r w:rsidR="00323549">
                <w:rPr>
                  <w:rFonts w:ascii="Calibri" w:eastAsia="Times New Roman" w:hAnsi="Calibri" w:cs="Calibri"/>
                  <w:sz w:val="16"/>
                  <w:szCs w:val="16"/>
                  <w:lang w:eastAsia="sk-SK"/>
                </w:rPr>
                <w:br w:type="page"/>
              </w:r>
              <w:r w:rsidR="00323549">
                <w:rPr>
                  <w:rFonts w:ascii="Calibri" w:eastAsia="Times New Roman" w:hAnsi="Calibri" w:cs="Calibri"/>
                  <w:i/>
                  <w:iCs/>
                  <w:color w:val="808080"/>
                  <w:sz w:val="16"/>
                  <w:szCs w:val="16"/>
                  <w:lang w:eastAsia="sk-SK"/>
                </w:rPr>
                <w:t>Rozsah do 200 slov / Range up to 200 words</w:t>
              </w:r>
            </w:hyperlink>
          </w:p>
        </w:tc>
        <w:tc>
          <w:tcPr>
            <w:tcW w:w="7121" w:type="dxa"/>
            <w:tcBorders>
              <w:top w:val="nil"/>
              <w:left w:val="single" w:sz="8" w:space="0" w:color="auto"/>
              <w:bottom w:val="single" w:sz="8" w:space="0" w:color="auto"/>
              <w:right w:val="single" w:sz="8" w:space="0" w:color="auto"/>
            </w:tcBorders>
            <w:shd w:val="clear" w:color="auto" w:fill="auto"/>
            <w:vAlign w:val="center"/>
          </w:tcPr>
          <w:p w:rsidR="00FB13B0" w:rsidRPr="007C2C0E" w:rsidRDefault="008A0B6D" w:rsidP="007C2C0E">
            <w:pPr>
              <w:spacing w:after="0" w:line="240" w:lineRule="auto"/>
              <w:jc w:val="both"/>
              <w:rPr>
                <w:rFonts w:eastAsia="SimSun" w:cstheme="minorHAnsi"/>
                <w:sz w:val="16"/>
                <w:szCs w:val="16"/>
                <w:lang w:eastAsia="sk-SK"/>
              </w:rPr>
            </w:pPr>
            <w:r w:rsidRPr="008A0B6D">
              <w:rPr>
                <w:rFonts w:eastAsia="Times New Roman" w:cstheme="minorHAnsi"/>
                <w:sz w:val="16"/>
                <w:szCs w:val="16"/>
                <w:lang w:eastAsia="sk-SK"/>
              </w:rPr>
              <w:t>In our paper, we pay attention to the importance of vitamin D in children with respect to its multi-systemic impact and for the development of the child's body, we also pay attention to the occurrence of vitamin D hypovitaminosis. We pointed to the increased incidence of vitamin D hypovitaminosis in children. In the research, we found the relationship between a child's lifestyle and the incidence of vitamin D hypovitaminosis. We found that vitamin D hypovitaminosis is more common in children with endocrine disease. Parents' awareness of appropriate ways to prevent vitamin D hypovitaminosis is related to the incidence of this disease.</w:t>
            </w:r>
            <w:r w:rsidR="00323549" w:rsidRPr="007C2C0E">
              <w:rPr>
                <w:rFonts w:cstheme="minorHAnsi"/>
                <w:color w:val="70AD47" w:themeColor="accent6"/>
                <w:sz w:val="16"/>
                <w:szCs w:val="16"/>
                <w:shd w:val="clear" w:color="auto" w:fill="F8F9FA"/>
                <w:lang w:val="en-US"/>
              </w:rPr>
              <w:t>.</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81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7121" w:type="dxa"/>
            <w:tcBorders>
              <w:top w:val="nil"/>
              <w:left w:val="single" w:sz="8" w:space="0" w:color="auto"/>
              <w:bottom w:val="single" w:sz="8" w:space="0" w:color="auto"/>
              <w:right w:val="single" w:sz="8" w:space="0" w:color="auto"/>
            </w:tcBorders>
            <w:shd w:val="clear" w:color="auto" w:fill="auto"/>
            <w:vAlign w:val="center"/>
          </w:tcPr>
          <w:p w:rsidR="00972FE3" w:rsidRPr="007C2C0E" w:rsidRDefault="00323549" w:rsidP="007C2C0E">
            <w:pPr>
              <w:pStyle w:val="Normlnywebov"/>
              <w:shd w:val="clear" w:color="auto" w:fill="FFFFFF"/>
              <w:spacing w:after="0"/>
              <w:jc w:val="both"/>
              <w:rPr>
                <w:rFonts w:cstheme="minorHAnsi"/>
              </w:rPr>
            </w:pPr>
            <w:r w:rsidRPr="007C2C0E">
              <w:rPr>
                <w:rFonts w:eastAsia="SimSun" w:cstheme="minorHAnsi"/>
                <w:sz w:val="16"/>
                <w:szCs w:val="16"/>
                <w:shd w:val="clear" w:color="auto" w:fill="FFFFFF"/>
              </w:rPr>
              <w:t xml:space="preserve"> </w:t>
            </w:r>
          </w:p>
          <w:p w:rsidR="00FB13B0" w:rsidRPr="007C2C0E" w:rsidRDefault="00FB13B0" w:rsidP="007C2C0E">
            <w:pPr>
              <w:shd w:val="clear" w:color="auto" w:fill="FFFFFF"/>
              <w:jc w:val="both"/>
              <w:rPr>
                <w:rFonts w:cstheme="minorHAnsi"/>
              </w:rPr>
            </w:pP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17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21" w:type="dxa"/>
            <w:tcBorders>
              <w:top w:val="nil"/>
              <w:left w:val="single" w:sz="8" w:space="0" w:color="auto"/>
              <w:bottom w:val="single" w:sz="8" w:space="0" w:color="auto"/>
              <w:right w:val="single" w:sz="8" w:space="0" w:color="auto"/>
            </w:tcBorders>
            <w:shd w:val="clear" w:color="auto" w:fill="auto"/>
            <w:vAlign w:val="center"/>
          </w:tcPr>
          <w:p w:rsidR="00FB13B0" w:rsidRPr="007C2C0E" w:rsidRDefault="00C04AAC" w:rsidP="007C2C0E">
            <w:pPr>
              <w:pStyle w:val="PredformtovanHTML"/>
              <w:shd w:val="clear" w:color="auto" w:fill="F8F9FA"/>
              <w:jc w:val="both"/>
              <w:rPr>
                <w:rFonts w:asciiTheme="minorHAnsi" w:hAnsiTheme="minorHAnsi" w:cstheme="minorHAnsi"/>
                <w:sz w:val="16"/>
                <w:szCs w:val="16"/>
              </w:rPr>
            </w:pPr>
            <w:r w:rsidRPr="007C2C0E">
              <w:rPr>
                <w:rFonts w:asciiTheme="minorHAnsi" w:hAnsiTheme="minorHAnsi" w:cstheme="minorHAnsi"/>
                <w:sz w:val="16"/>
                <w:szCs w:val="16"/>
              </w:rPr>
              <w:t>Výskyt nedostatku vitamínu D má nepriaznivý vplyv na zdravie človeka. Je dôležité v ošetrovateľstve venovať tejto problematike pozornosť zvlášť na úrovni primárnej prevencie. Na základe výskumu by bolo vhodné vyhľadávať rizikové skupiny pacientov, zvlášť tých s prítomným autoimunitným chronickým ochorením. Sestry by mali pôsobiť na rodičov edukačne, aby prevzali zodpovednosť za zdravie svojich detí, informovať o odporúčanom spôsobe opaľovania sa, o takom ktorý je účinný pre syntézu provitamínu D, pre sprístupnenie prenikania UVB lúčov do podkožia.</w:t>
            </w:r>
            <w:r w:rsidR="00D0123F" w:rsidRPr="007C2C0E">
              <w:rPr>
                <w:rFonts w:asciiTheme="minorHAnsi" w:hAnsiTheme="minorHAnsi" w:cstheme="minorHAnsi"/>
                <w:sz w:val="16"/>
                <w:szCs w:val="16"/>
              </w:rPr>
              <w:t>/</w:t>
            </w:r>
            <w:r w:rsidR="008A0B6D">
              <w:t xml:space="preserve"> </w:t>
            </w:r>
            <w:r w:rsidR="008A0B6D" w:rsidRPr="008A0B6D">
              <w:rPr>
                <w:rFonts w:asciiTheme="minorHAnsi" w:hAnsiTheme="minorHAnsi" w:cstheme="minorHAnsi"/>
                <w:sz w:val="16"/>
                <w:szCs w:val="16"/>
              </w:rPr>
              <w:t>The occurrence of vitamin D deficiency has an adverse effect on human health. It is important in nursing to pay particular attention to this issue at the level of primary prevention. Based on the research, it would be appropriate to look for risk groups of patients, especially those with present autoimmune chronic disease. Nurses should educate parents to take responsibility for their children's health, inform about the recommended way of sunbathing, which is effective for the synthesis of provitamin D, to make the penetration of UVB rays into the subcutaneous tissue</w:t>
            </w:r>
            <w:r w:rsidR="008A0B6D">
              <w:rPr>
                <w:rFonts w:asciiTheme="minorHAnsi" w:hAnsiTheme="minorHAnsi" w:cstheme="minorHAnsi"/>
                <w:sz w:val="16"/>
                <w:szCs w:val="16"/>
              </w:rPr>
              <w:t>.</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29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21" w:type="dxa"/>
            <w:tcBorders>
              <w:top w:val="nil"/>
              <w:left w:val="single" w:sz="8" w:space="0" w:color="auto"/>
              <w:bottom w:val="single" w:sz="8" w:space="0" w:color="auto"/>
              <w:right w:val="single" w:sz="8" w:space="0" w:color="auto"/>
            </w:tcBorders>
            <w:shd w:val="clear" w:color="auto" w:fill="auto"/>
            <w:vAlign w:val="center"/>
          </w:tcPr>
          <w:p w:rsidR="00FB13B0" w:rsidRPr="007C2C0E" w:rsidRDefault="00D0123F" w:rsidP="007C2C0E">
            <w:pPr>
              <w:pStyle w:val="PredformtovanHTML"/>
              <w:shd w:val="clear" w:color="auto" w:fill="F8F9FA"/>
              <w:jc w:val="both"/>
              <w:rPr>
                <w:rFonts w:asciiTheme="minorHAnsi" w:hAnsiTheme="minorHAnsi" w:cstheme="minorHAnsi"/>
                <w:sz w:val="16"/>
                <w:szCs w:val="16"/>
              </w:rPr>
            </w:pPr>
            <w:r w:rsidRPr="007C2C0E">
              <w:rPr>
                <w:rFonts w:asciiTheme="minorHAnsi" w:hAnsiTheme="minorHAnsi" w:cstheme="minorHAnsi"/>
                <w:sz w:val="16"/>
                <w:szCs w:val="16"/>
              </w:rPr>
              <w:t>V</w:t>
            </w:r>
            <w:r w:rsidR="00323549" w:rsidRPr="007C2C0E">
              <w:rPr>
                <w:rFonts w:asciiTheme="minorHAnsi" w:hAnsiTheme="minorHAnsi" w:cstheme="minorHAnsi"/>
                <w:sz w:val="16"/>
                <w:szCs w:val="16"/>
              </w:rPr>
              <w:t xml:space="preserve">ýstup sa zameriava </w:t>
            </w:r>
            <w:r w:rsidRPr="007C2C0E">
              <w:rPr>
                <w:rFonts w:asciiTheme="minorHAnsi" w:hAnsiTheme="minorHAnsi" w:cstheme="minorHAnsi"/>
                <w:sz w:val="16"/>
                <w:szCs w:val="16"/>
              </w:rPr>
              <w:t>tému týka</w:t>
            </w:r>
            <w:r w:rsidR="004508BB" w:rsidRPr="007C2C0E">
              <w:rPr>
                <w:rFonts w:asciiTheme="minorHAnsi" w:hAnsiTheme="minorHAnsi" w:cstheme="minorHAnsi"/>
                <w:sz w:val="16"/>
                <w:szCs w:val="16"/>
              </w:rPr>
              <w:t>júcu sa  vitamínu D, pretože v poslednom období sa často spomína vzhľadom na vysokú prevalenciu jeho nedostatku v populácii. Znížená hladina vitamínu D je problémom aj u detí vo vyspelých a rozvojových krajinách. Pre organizmus je vitamín D spúšťačom a</w:t>
            </w:r>
            <w:r w:rsidR="007C2C0E" w:rsidRPr="007C2C0E">
              <w:rPr>
                <w:rFonts w:asciiTheme="minorHAnsi" w:hAnsiTheme="minorHAnsi" w:cstheme="minorHAnsi"/>
                <w:sz w:val="16"/>
                <w:szCs w:val="16"/>
              </w:rPr>
              <w:t> </w:t>
            </w:r>
            <w:r w:rsidR="004508BB" w:rsidRPr="007C2C0E">
              <w:rPr>
                <w:rFonts w:asciiTheme="minorHAnsi" w:hAnsiTheme="minorHAnsi" w:cstheme="minorHAnsi"/>
                <w:sz w:val="16"/>
                <w:szCs w:val="16"/>
              </w:rPr>
              <w:t>regulátorom</w:t>
            </w:r>
            <w:r w:rsidR="007C2C0E" w:rsidRPr="007C2C0E">
              <w:rPr>
                <w:rFonts w:asciiTheme="minorHAnsi" w:hAnsiTheme="minorHAnsi" w:cstheme="minorHAnsi"/>
                <w:sz w:val="16"/>
                <w:szCs w:val="16"/>
              </w:rPr>
              <w:t xml:space="preserve"> </w:t>
            </w:r>
            <w:r w:rsidR="004508BB" w:rsidRPr="007C2C0E">
              <w:rPr>
                <w:rFonts w:asciiTheme="minorHAnsi" w:hAnsiTheme="minorHAnsi" w:cstheme="minorHAnsi"/>
                <w:sz w:val="16"/>
                <w:szCs w:val="16"/>
              </w:rPr>
              <w:t>hormonálnych procesov, pre život nevyhnutných.</w:t>
            </w:r>
            <w:r w:rsidRPr="007C2C0E">
              <w:rPr>
                <w:rFonts w:asciiTheme="minorHAnsi" w:hAnsiTheme="minorHAnsi" w:cstheme="minorHAnsi"/>
                <w:sz w:val="16"/>
                <w:szCs w:val="16"/>
                <w:shd w:val="clear" w:color="auto" w:fill="F8F9FA"/>
              </w:rPr>
              <w:t xml:space="preserve"> Týmto výstupom môžeme vo vzdelávacom procese prispieť k učebným plánom venujúcim sa ošetrovateľstvu v pediatrii, </w:t>
            </w:r>
            <w:r w:rsidR="007C2C0E" w:rsidRPr="007C2C0E">
              <w:rPr>
                <w:rFonts w:asciiTheme="minorHAnsi" w:hAnsiTheme="minorHAnsi" w:cstheme="minorHAnsi"/>
                <w:sz w:val="16"/>
                <w:szCs w:val="16"/>
              </w:rPr>
              <w:t>patologickej anatómii a fyziológia a  ošetrovateľstvu v  interných odboroch</w:t>
            </w:r>
            <w:r w:rsidR="00323549" w:rsidRPr="007C2C0E">
              <w:rPr>
                <w:rFonts w:asciiTheme="minorHAnsi" w:hAnsiTheme="minorHAnsi" w:cstheme="minorHAnsi"/>
                <w:sz w:val="16"/>
                <w:szCs w:val="16"/>
              </w:rPr>
              <w:t>/</w:t>
            </w:r>
            <w:r w:rsidR="00323549" w:rsidRPr="007C2C0E">
              <w:rPr>
                <w:rFonts w:asciiTheme="minorHAnsi" w:hAnsiTheme="minorHAnsi" w:cstheme="minorHAnsi"/>
                <w:color w:val="FF0000"/>
                <w:sz w:val="16"/>
                <w:szCs w:val="16"/>
              </w:rPr>
              <w:t xml:space="preserve"> </w:t>
            </w:r>
            <w:r w:rsidR="008A0B6D" w:rsidRPr="008A0B6D">
              <w:rPr>
                <w:rFonts w:asciiTheme="minorHAnsi" w:hAnsiTheme="minorHAnsi" w:cstheme="minorHAnsi"/>
                <w:sz w:val="16"/>
                <w:szCs w:val="16"/>
              </w:rPr>
              <w:t>The output focuses on the topic of vitamin D, because it has often been mentioned recently due to the high prevalence of its deficiency in the population. Decreased vitamin D levels are also a problem for children in developed and developing countries. For the body, vitamin D is a trigger and regulator of hormonal processes, necessary for life. With this output we can contribute in the educational process to the curricula dedicated to nursing in pediatrics, pathological anatomy and physiology and nursing in internal medicine</w:t>
            </w:r>
            <w:r w:rsidR="008A0B6D">
              <w:rPr>
                <w:rFonts w:asciiTheme="minorHAnsi" w:hAnsiTheme="minorHAnsi" w:cstheme="minorHAnsi"/>
                <w:sz w:val="16"/>
                <w:szCs w:val="16"/>
              </w:rPr>
              <w:t>.</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bl>
    <w:p w:rsidR="00FB13B0" w:rsidRDefault="00FB13B0"/>
    <w:sectPr w:rsidR="00FB13B0" w:rsidSect="00FB13B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C3F" w:rsidRDefault="00175C3F">
      <w:pPr>
        <w:spacing w:line="240" w:lineRule="auto"/>
      </w:pPr>
      <w:r>
        <w:separator/>
      </w:r>
    </w:p>
  </w:endnote>
  <w:endnote w:type="continuationSeparator" w:id="1">
    <w:p w:rsidR="00175C3F" w:rsidRDefault="00175C3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C3F" w:rsidRDefault="00175C3F">
      <w:pPr>
        <w:spacing w:after="0"/>
      </w:pPr>
      <w:r>
        <w:separator/>
      </w:r>
    </w:p>
  </w:footnote>
  <w:footnote w:type="continuationSeparator" w:id="1">
    <w:p w:rsidR="00175C3F" w:rsidRDefault="00175C3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
  <w:rsids>
    <w:rsidRoot w:val="00211BB7"/>
    <w:rsid w:val="0001262A"/>
    <w:rsid w:val="0006527A"/>
    <w:rsid w:val="00175C3F"/>
    <w:rsid w:val="00190A9C"/>
    <w:rsid w:val="00211BB7"/>
    <w:rsid w:val="002B537E"/>
    <w:rsid w:val="002F067A"/>
    <w:rsid w:val="00323549"/>
    <w:rsid w:val="00343C1A"/>
    <w:rsid w:val="004508BB"/>
    <w:rsid w:val="00493D7C"/>
    <w:rsid w:val="004C0ADE"/>
    <w:rsid w:val="006D4F7C"/>
    <w:rsid w:val="0072042D"/>
    <w:rsid w:val="0073261A"/>
    <w:rsid w:val="007C2C0E"/>
    <w:rsid w:val="008A0B6D"/>
    <w:rsid w:val="008C6B88"/>
    <w:rsid w:val="009344A5"/>
    <w:rsid w:val="00972FE3"/>
    <w:rsid w:val="009F4F72"/>
    <w:rsid w:val="00A04268"/>
    <w:rsid w:val="00A2122B"/>
    <w:rsid w:val="00A735DE"/>
    <w:rsid w:val="00AB0687"/>
    <w:rsid w:val="00B566B8"/>
    <w:rsid w:val="00BF2F41"/>
    <w:rsid w:val="00C04AAC"/>
    <w:rsid w:val="00CA3E93"/>
    <w:rsid w:val="00CA632A"/>
    <w:rsid w:val="00CE11B3"/>
    <w:rsid w:val="00D0123F"/>
    <w:rsid w:val="00D422BF"/>
    <w:rsid w:val="00D81528"/>
    <w:rsid w:val="00DB5F9B"/>
    <w:rsid w:val="00E85804"/>
    <w:rsid w:val="00F2201D"/>
    <w:rsid w:val="00FB13B0"/>
    <w:rsid w:val="00FF3334"/>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B13B0"/>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FB13B0"/>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FB13B0"/>
    <w:pPr>
      <w:spacing w:after="0" w:line="240" w:lineRule="auto"/>
    </w:pPr>
    <w:rPr>
      <w:sz w:val="20"/>
      <w:szCs w:val="20"/>
    </w:rPr>
  </w:style>
  <w:style w:type="paragraph" w:styleId="PredformtovanHTML">
    <w:name w:val="HTML Preformatted"/>
    <w:basedOn w:val="Normlny"/>
    <w:uiPriority w:val="99"/>
    <w:unhideWhenUsed/>
    <w:qFormat/>
    <w:rsid w:val="00FB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sid w:val="00FB13B0"/>
    <w:rPr>
      <w:color w:val="0563C1"/>
      <w:u w:val="single"/>
    </w:rPr>
  </w:style>
  <w:style w:type="paragraph" w:styleId="Normlnywebov">
    <w:name w:val="Normal (Web)"/>
    <w:basedOn w:val="Normlny"/>
    <w:uiPriority w:val="99"/>
    <w:unhideWhenUsed/>
    <w:qFormat/>
    <w:rsid w:val="00FB13B0"/>
    <w:rPr>
      <w:sz w:val="24"/>
      <w:szCs w:val="24"/>
    </w:rPr>
  </w:style>
  <w:style w:type="table" w:styleId="Mriekatabuky">
    <w:name w:val="Table Grid"/>
    <w:basedOn w:val="Normlnatabuka"/>
    <w:uiPriority w:val="39"/>
    <w:qFormat/>
    <w:rsid w:val="00FB1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qFormat/>
    <w:rsid w:val="00FB13B0"/>
    <w:rPr>
      <w:rFonts w:ascii="Liberation Serif" w:eastAsia="Liberation Serif" w:hAnsi="Liberation Serif" w:cs="Liberation Serif"/>
      <w:sz w:val="24"/>
      <w:szCs w:val="24"/>
    </w:rPr>
  </w:style>
  <w:style w:type="table" w:customStyle="1" w:styleId="Normlnatabuka1">
    <w:name w:val="Normálna tabuľka1"/>
    <w:semiHidden/>
    <w:qFormat/>
    <w:rsid w:val="00FB13B0"/>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FB13B0"/>
    <w:rPr>
      <w:sz w:val="24"/>
      <w:szCs w:val="24"/>
      <w:lang w:val="en-US" w:eastAsia="zh-CN"/>
    </w:rPr>
  </w:style>
  <w:style w:type="character" w:styleId="Siln">
    <w:name w:val="Strong"/>
    <w:basedOn w:val="Predvolenpsmoodseku"/>
    <w:uiPriority w:val="22"/>
    <w:qFormat/>
    <w:rsid w:val="0001262A"/>
    <w:rPr>
      <w:b/>
      <w:bCs/>
    </w:rPr>
  </w:style>
  <w:style w:type="paragraph" w:customStyle="1" w:styleId="Default">
    <w:name w:val="Default"/>
    <w:rsid w:val="00A04268"/>
    <w:pPr>
      <w:autoSpaceDE w:val="0"/>
      <w:autoSpaceDN w:val="0"/>
      <w:adjustRightInd w:val="0"/>
    </w:pPr>
    <w:rPr>
      <w:rFonts w:eastAsia="Times New Roman"/>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https://sva.dawinci.sk/?fn=*recview&amp;uid=8265&amp;pageId=resultform&amp;full=0&amp;fs=EBEAAE850CE849BB83E9FF"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1664</Words>
  <Characters>9488</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Uživatel</cp:lastModifiedBy>
  <cp:revision>2</cp:revision>
  <dcterms:created xsi:type="dcterms:W3CDTF">2024-01-04T13:18:00Z</dcterms:created>
  <dcterms:modified xsi:type="dcterms:W3CDTF">2024-01-04T13:18:00Z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